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poszerza serię osprzętu Aria o szklane, owalne ramki o matowym wykończeniu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27 kwietnia 2026] Firma Ospel S.A., polski producent osprzętu elektroinstalacyjnego, wprowadza na rynek nowe warianty produktów w ramach serii Aria. Oferta została rozbudowana o szklane, owalne ramki zewnętrzne dostępne w matowej bieli i czerni. Nowość stanowi odpowiedź na rosnące zapotrzebowanie architektów i inwestorów na osprzęt o łagodnych liniach i wykończeniu typu „soft touch”.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ramki z serii Aria wykonano z wysokiej jakości matowego szkła, które charakteryzuje się podwyższoną trwałością oraz odpornością na zarysowania i odbarwienia w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„Zastosowana powłoka praktycznie niweluje problem powstawania widocznych odcisków palców, co ułatwia utrzymanie osprzętu w czystości, szczególnie w intensywnie użytkowanych przestrzeniach mieszkalnych i komercyjnych.”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 z Działu Promocji Ospel S.A</w:t>
      </w:r>
      <w:r>
        <w:rPr>
          <w:rFonts w:ascii="calibri" w:hAnsi="calibri" w:eastAsia="calibri" w:cs="calibri"/>
          <w:sz w:val="24"/>
          <w:szCs w:val="24"/>
        </w:rPr>
        <w:t xml:space="preserve">. Ponadto, matowa powierzchnia subtelnie rozprasza światło, zapobiegając powstawaniu ostrych, niepożądanych refleksów na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„Wprowadzenie owalnego kształtu ramek jest dostosowaniem oferty producenta do aktualnych trendów w architekturze wnętrz, w tym nurtu „organic modernism”, który odchodzi od kanciastych form na rzecz zaokrągleń i łagodnych linii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warianty kolorystyczne pozwalają na wszechstronne zastosowanie osprzętu: białe modele („White minimal”) sprawdzają się w jasnych wnętrzach skandynawskich i minimalistycznych, natomiast czarne, matowe ramki dedykowane są aranżacjom loftowym, industrialnym oraz przestrzeniom w stylu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Modułowa konstrukcja serii Aria umożliwia wymianę samych ramek zewnętrznych, co pozwala na szybką modyfikację estetyki instalacji elektrycznej bez konieczności przeprowadzania prac remontowych.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inwestorów preferujących tradycyjne, geometryczne formy, nasza firma utrzymała w ofercie również klasyczne, kwadratowe ramki szklane. Kompatybilność rozwiązań w ramach szerokiego portfolio marki – obejmującego także serie Sonata, Sonata Touch czy Impresja – zapewnia pełną swobodę projektową na każdym etapie wykańczania inwestycji.”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szeroką gamę gniazd, wyłączników i akcesoriów, łącząc nowoczesne rozwiązania technologiczne z estetycznym wzornictwem, niezawodnością oraz najwyższymi standardami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2026-04-27T13:30:10+02:00</dcterms:created>
  <dcterms:modified xsi:type="dcterms:W3CDTF">2026-04-27T13:30:10+02:00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